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56B" w:rsidRDefault="0018556B" w:rsidP="00CE4E3E">
      <w:pPr>
        <w:pStyle w:val="1"/>
        <w:spacing w:before="0" w:beforeAutospacing="0" w:after="0" w:afterAutospacing="0"/>
        <w:ind w:left="200" w:right="200"/>
        <w:jc w:val="center"/>
        <w:textAlignment w:val="baseline"/>
        <w:rPr>
          <w:rFonts w:ascii="Arial" w:hAnsi="Arial" w:cs="Arial"/>
          <w:color w:val="333333"/>
          <w:sz w:val="28"/>
          <w:szCs w:val="28"/>
        </w:rPr>
      </w:pPr>
    </w:p>
    <w:p w:rsidR="00DF404C" w:rsidRPr="0035715D" w:rsidRDefault="00D00172" w:rsidP="0035715D">
      <w:pPr>
        <w:jc w:val="both"/>
        <w:rPr>
          <w:rFonts w:ascii="Times New Roman" w:hAnsi="Times New Roman"/>
          <w:b/>
          <w:sz w:val="28"/>
          <w:szCs w:val="28"/>
        </w:rPr>
      </w:pPr>
      <w:r w:rsidRPr="00D00172">
        <w:rPr>
          <w:sz w:val="36"/>
          <w:szCs w:val="36"/>
        </w:rPr>
        <w:cr/>
      </w:r>
      <w:r w:rsidR="00DF404C" w:rsidRPr="0035715D">
        <w:rPr>
          <w:b/>
          <w:sz w:val="28"/>
          <w:szCs w:val="28"/>
        </w:rPr>
        <w:t xml:space="preserve"> </w:t>
      </w:r>
      <w:r w:rsidR="00DF404C" w:rsidRPr="0035715D">
        <w:rPr>
          <w:rFonts w:ascii="Times New Roman" w:hAnsi="Times New Roman"/>
          <w:b/>
          <w:sz w:val="28"/>
          <w:szCs w:val="28"/>
        </w:rPr>
        <w:t xml:space="preserve">На що звернути увагу, щоб отримати якісний </w:t>
      </w:r>
      <w:r w:rsidR="0035715D" w:rsidRPr="0035715D">
        <w:rPr>
          <w:rFonts w:ascii="Times New Roman" w:hAnsi="Times New Roman"/>
          <w:b/>
          <w:color w:val="000000"/>
          <w:sz w:val="28"/>
          <w:szCs w:val="28"/>
        </w:rPr>
        <w:t>технічний засіб реабілітації</w:t>
      </w:r>
      <w:r w:rsidR="00DF404C" w:rsidRPr="0035715D">
        <w:rPr>
          <w:rFonts w:ascii="Times New Roman" w:hAnsi="Times New Roman"/>
          <w:b/>
          <w:sz w:val="28"/>
          <w:szCs w:val="28"/>
        </w:rPr>
        <w:t>?</w:t>
      </w:r>
    </w:p>
    <w:p w:rsidR="00DF404C" w:rsidRPr="0035715D" w:rsidRDefault="0035715D" w:rsidP="0035715D">
      <w:pPr>
        <w:pStyle w:val="a5"/>
        <w:spacing w:before="0" w:beforeAutospacing="0" w:afterAutospacing="0"/>
        <w:jc w:val="both"/>
        <w:rPr>
          <w:rFonts w:ascii="Verdana" w:hAnsi="Verdana"/>
          <w:color w:val="000000"/>
          <w:sz w:val="28"/>
          <w:szCs w:val="28"/>
        </w:rPr>
      </w:pPr>
      <w:r w:rsidRPr="0035715D">
        <w:rPr>
          <w:rFonts w:ascii="Proba Pro" w:hAnsi="Proba Pro"/>
          <w:color w:val="000000"/>
          <w:sz w:val="28"/>
          <w:szCs w:val="28"/>
        </w:rPr>
        <w:tab/>
      </w:r>
      <w:r w:rsidR="00DF404C" w:rsidRPr="0035715D">
        <w:rPr>
          <w:rFonts w:ascii="Proba Pro" w:hAnsi="Proba Pro"/>
          <w:color w:val="000000"/>
          <w:sz w:val="28"/>
          <w:szCs w:val="28"/>
        </w:rPr>
        <w:t>На що звернути увагу, щоб отримати якісний ТЗР (технічний засіб реабілітації) ?</w:t>
      </w:r>
    </w:p>
    <w:p w:rsidR="00DF404C" w:rsidRPr="0035715D" w:rsidRDefault="0035715D" w:rsidP="0035715D">
      <w:pPr>
        <w:pStyle w:val="a5"/>
        <w:spacing w:before="0" w:beforeAutospacing="0" w:afterAutospacing="0"/>
        <w:jc w:val="both"/>
        <w:rPr>
          <w:rFonts w:ascii="Verdana" w:hAnsi="Verdana"/>
          <w:color w:val="000000"/>
          <w:sz w:val="28"/>
          <w:szCs w:val="28"/>
        </w:rPr>
      </w:pPr>
      <w:r w:rsidRPr="0035715D">
        <w:rPr>
          <w:rFonts w:ascii="Proba Pro" w:hAnsi="Proba Pro"/>
          <w:color w:val="000000"/>
          <w:sz w:val="28"/>
          <w:szCs w:val="28"/>
        </w:rPr>
        <w:tab/>
      </w:r>
      <w:r w:rsidR="00DF404C" w:rsidRPr="0035715D">
        <w:rPr>
          <w:rFonts w:ascii="Proba Pro" w:hAnsi="Proba Pro"/>
          <w:color w:val="000000"/>
          <w:sz w:val="28"/>
          <w:szCs w:val="28"/>
        </w:rPr>
        <w:t xml:space="preserve">Після подачі пакету документів (заяви, паспорта, ідентифікаційного </w:t>
      </w:r>
      <w:proofErr w:type="spellStart"/>
      <w:r w:rsidR="00DF404C" w:rsidRPr="0035715D">
        <w:rPr>
          <w:rFonts w:ascii="Proba Pro" w:hAnsi="Proba Pro"/>
          <w:color w:val="000000"/>
          <w:sz w:val="28"/>
          <w:szCs w:val="28"/>
        </w:rPr>
        <w:t>кода</w:t>
      </w:r>
      <w:proofErr w:type="spellEnd"/>
      <w:r w:rsidR="00DF404C" w:rsidRPr="0035715D">
        <w:rPr>
          <w:rFonts w:ascii="Proba Pro" w:hAnsi="Proba Pro"/>
          <w:color w:val="000000"/>
          <w:sz w:val="28"/>
          <w:szCs w:val="28"/>
        </w:rPr>
        <w:t>, ІПР, документу, що підтверджує інвалідність, або інших документів у разі належності до певної пільгової категорії громадян) до ЦНАП або держадміністрації, виконавчих органів сільських, селищних, міських, районних рад, або через електронний кабінет особи з інвалідністю та підтвердження права на забезпечення ТЗР:</w:t>
      </w:r>
    </w:p>
    <w:p w:rsidR="00DF404C" w:rsidRPr="0035715D" w:rsidRDefault="00DF404C" w:rsidP="0035715D">
      <w:pPr>
        <w:pStyle w:val="a5"/>
        <w:spacing w:before="0" w:beforeAutospacing="0" w:afterAutospacing="0"/>
        <w:jc w:val="both"/>
        <w:rPr>
          <w:rFonts w:ascii="Verdana" w:hAnsi="Verdana"/>
          <w:color w:val="000000"/>
          <w:sz w:val="28"/>
          <w:szCs w:val="28"/>
        </w:rPr>
      </w:pPr>
      <w:r w:rsidRPr="0035715D">
        <w:rPr>
          <w:rFonts w:ascii="Proba Pro" w:hAnsi="Proba Pro"/>
          <w:color w:val="000000"/>
          <w:sz w:val="28"/>
          <w:szCs w:val="28"/>
        </w:rPr>
        <w:t xml:space="preserve">1. Виберіть постачальника / виробника ТЗР із більш ніж 100 перевірених підприємств в електронному каталозі на офіційному </w:t>
      </w:r>
      <w:proofErr w:type="spellStart"/>
      <w:r w:rsidRPr="0035715D">
        <w:rPr>
          <w:rFonts w:ascii="Proba Pro" w:hAnsi="Proba Pro"/>
          <w:color w:val="000000"/>
          <w:sz w:val="28"/>
          <w:szCs w:val="28"/>
        </w:rPr>
        <w:t>веб-сайті</w:t>
      </w:r>
      <w:proofErr w:type="spellEnd"/>
      <w:r w:rsidRPr="0035715D">
        <w:rPr>
          <w:rFonts w:ascii="Proba Pro" w:hAnsi="Proba Pro"/>
          <w:color w:val="000000"/>
          <w:sz w:val="28"/>
          <w:szCs w:val="28"/>
        </w:rPr>
        <w:t xml:space="preserve"> </w:t>
      </w:r>
      <w:proofErr w:type="spellStart"/>
      <w:r w:rsidRPr="0035715D">
        <w:rPr>
          <w:rFonts w:ascii="Proba Pro" w:hAnsi="Proba Pro"/>
          <w:color w:val="000000"/>
          <w:sz w:val="28"/>
          <w:szCs w:val="28"/>
        </w:rPr>
        <w:t>Мінсоцполітики</w:t>
      </w:r>
      <w:proofErr w:type="spellEnd"/>
      <w:r w:rsidRPr="0035715D">
        <w:rPr>
          <w:rFonts w:ascii="Proba Pro" w:hAnsi="Proba Pro"/>
          <w:color w:val="000000"/>
          <w:sz w:val="28"/>
          <w:szCs w:val="28"/>
        </w:rPr>
        <w:t xml:space="preserve"> (</w:t>
      </w:r>
      <w:hyperlink r:id="rId6" w:tgtFrame="_blank" w:history="1">
        <w:r w:rsidRPr="0035715D">
          <w:rPr>
            <w:rStyle w:val="a4"/>
            <w:rFonts w:ascii="Proba Pro" w:hAnsi="Proba Pro"/>
            <w:sz w:val="28"/>
            <w:szCs w:val="28"/>
          </w:rPr>
          <w:t>https://www.msp.gov.ua </w:t>
        </w:r>
      </w:hyperlink>
      <w:r w:rsidRPr="0035715D">
        <w:rPr>
          <w:rFonts w:ascii="Proba Pro" w:hAnsi="Proba Pro"/>
          <w:color w:val="000000"/>
          <w:sz w:val="28"/>
          <w:szCs w:val="28"/>
        </w:rPr>
        <w:t>) у розділі «Особам з інвалідністю» та зверніться до нього і заявкою про намір на  забезпечення ТЗР за встановленою формою;</w:t>
      </w:r>
    </w:p>
    <w:p w:rsidR="00DF404C" w:rsidRPr="0035715D" w:rsidRDefault="00DF404C" w:rsidP="0035715D">
      <w:pPr>
        <w:pStyle w:val="a5"/>
        <w:spacing w:before="0" w:beforeAutospacing="0" w:afterAutospacing="0"/>
        <w:jc w:val="both"/>
        <w:rPr>
          <w:rFonts w:ascii="Verdana" w:hAnsi="Verdana"/>
          <w:color w:val="000000"/>
          <w:sz w:val="28"/>
          <w:szCs w:val="28"/>
        </w:rPr>
      </w:pPr>
      <w:r w:rsidRPr="0035715D">
        <w:rPr>
          <w:rFonts w:ascii="Proba Pro" w:hAnsi="Proba Pro"/>
          <w:color w:val="000000"/>
          <w:sz w:val="28"/>
          <w:szCs w:val="28"/>
        </w:rPr>
        <w:t>2. Спільно із лікарем або фахівцем з реабілітації вибраного Вами підприємства підберіть ТЗР, який підходить Вам та оформіть замовлення або анкету в залежності від виду ТЗР;</w:t>
      </w:r>
    </w:p>
    <w:p w:rsidR="00DF404C" w:rsidRPr="0035715D" w:rsidRDefault="00DF404C" w:rsidP="0035715D">
      <w:pPr>
        <w:pStyle w:val="a5"/>
        <w:spacing w:before="0" w:beforeAutospacing="0" w:afterAutospacing="0"/>
        <w:jc w:val="both"/>
        <w:rPr>
          <w:rFonts w:ascii="Verdana" w:hAnsi="Verdana"/>
          <w:color w:val="000000"/>
          <w:sz w:val="28"/>
          <w:szCs w:val="28"/>
        </w:rPr>
      </w:pPr>
      <w:r w:rsidRPr="0035715D">
        <w:rPr>
          <w:rFonts w:ascii="Proba Pro" w:hAnsi="Proba Pro"/>
          <w:color w:val="000000"/>
          <w:sz w:val="28"/>
          <w:szCs w:val="28"/>
        </w:rPr>
        <w:t>3. З вибраним Вами підприємством буде укладено договір та після забезпечення Вас ТЗР оплачено його вартість за бюджетні кошти.</w:t>
      </w:r>
    </w:p>
    <w:p w:rsidR="00DF404C" w:rsidRPr="0035715D" w:rsidRDefault="00DF404C" w:rsidP="0035715D">
      <w:pPr>
        <w:pStyle w:val="a5"/>
        <w:spacing w:before="0" w:beforeAutospacing="0" w:afterAutospacing="0"/>
        <w:jc w:val="both"/>
        <w:rPr>
          <w:rFonts w:ascii="Verdana" w:hAnsi="Verdana"/>
          <w:color w:val="000000"/>
          <w:sz w:val="28"/>
          <w:szCs w:val="28"/>
        </w:rPr>
      </w:pPr>
      <w:r w:rsidRPr="0035715D">
        <w:rPr>
          <w:rFonts w:ascii="Proba Pro" w:hAnsi="Proba Pro"/>
          <w:color w:val="000000"/>
          <w:sz w:val="28"/>
          <w:szCs w:val="28"/>
        </w:rPr>
        <w:t>4. При отриманні ТЗР, перед підписанням акту виконаних робіт, переконайтесь, що це саме той ТЗР, який Ви замовляли. Ви маєте право відмовитись від ТЗР, якщо він вам не підходить до підписання акту про виконання робіт.</w:t>
      </w:r>
    </w:p>
    <w:p w:rsidR="00DF404C" w:rsidRPr="0035715D" w:rsidRDefault="00DF404C" w:rsidP="0035715D">
      <w:pPr>
        <w:pStyle w:val="a5"/>
        <w:spacing w:before="0" w:beforeAutospacing="0" w:afterAutospacing="0"/>
        <w:jc w:val="both"/>
        <w:rPr>
          <w:rFonts w:ascii="Verdana" w:hAnsi="Verdana"/>
          <w:color w:val="000000"/>
          <w:sz w:val="28"/>
          <w:szCs w:val="28"/>
        </w:rPr>
      </w:pPr>
      <w:r w:rsidRPr="0035715D">
        <w:rPr>
          <w:rFonts w:ascii="Proba Pro" w:hAnsi="Proba Pro"/>
          <w:color w:val="000000"/>
          <w:sz w:val="28"/>
          <w:szCs w:val="28"/>
        </w:rPr>
        <w:t>У разі виявлення недоліків: використання неякісного матеріалу, інших істотних дефектів, які роблять ТЗР непридатним або погано пристосованим для користування, Ви маєте право відмовитись від його отримання, не підписувати АКТ та обрати інше підприємство для виготовлення необхідного виробу.</w:t>
      </w:r>
    </w:p>
    <w:p w:rsidR="00DF404C" w:rsidRPr="0035715D" w:rsidRDefault="00DF404C" w:rsidP="0035715D">
      <w:pPr>
        <w:pStyle w:val="a5"/>
        <w:spacing w:before="0" w:beforeAutospacing="0" w:afterAutospacing="0"/>
        <w:jc w:val="both"/>
        <w:rPr>
          <w:rFonts w:ascii="Verdana" w:hAnsi="Verdana"/>
          <w:color w:val="000000"/>
          <w:sz w:val="28"/>
          <w:szCs w:val="28"/>
        </w:rPr>
      </w:pPr>
      <w:r w:rsidRPr="0035715D">
        <w:rPr>
          <w:rFonts w:ascii="Proba Pro" w:hAnsi="Proba Pro"/>
          <w:color w:val="000000"/>
          <w:sz w:val="28"/>
          <w:szCs w:val="28"/>
        </w:rPr>
        <w:t>5. У разі виходу з ладу ТЗР під час експлуатації, буде здійснюватися його гарантійний та післягарантійний ремонт.</w:t>
      </w:r>
    </w:p>
    <w:p w:rsidR="00DF404C" w:rsidRPr="0035715D" w:rsidRDefault="00DF404C" w:rsidP="0035715D">
      <w:pPr>
        <w:pStyle w:val="a5"/>
        <w:spacing w:before="0" w:beforeAutospacing="0" w:afterAutospacing="0"/>
        <w:jc w:val="both"/>
        <w:rPr>
          <w:rFonts w:ascii="Verdana" w:hAnsi="Verdana"/>
          <w:color w:val="000000"/>
          <w:sz w:val="28"/>
          <w:szCs w:val="28"/>
        </w:rPr>
      </w:pPr>
      <w:r w:rsidRPr="0035715D">
        <w:rPr>
          <w:rFonts w:ascii="Proba Pro" w:hAnsi="Proba Pro"/>
          <w:color w:val="000000"/>
          <w:sz w:val="28"/>
          <w:szCs w:val="28"/>
        </w:rPr>
        <w:t xml:space="preserve">Крім того, </w:t>
      </w:r>
      <w:proofErr w:type="spellStart"/>
      <w:r w:rsidRPr="0035715D">
        <w:rPr>
          <w:rFonts w:ascii="Proba Pro" w:hAnsi="Proba Pro"/>
          <w:color w:val="000000"/>
          <w:sz w:val="28"/>
          <w:szCs w:val="28"/>
        </w:rPr>
        <w:t>Мінсоцполітики</w:t>
      </w:r>
      <w:proofErr w:type="spellEnd"/>
      <w:r w:rsidRPr="0035715D">
        <w:rPr>
          <w:rFonts w:ascii="Proba Pro" w:hAnsi="Proba Pro"/>
          <w:color w:val="000000"/>
          <w:sz w:val="28"/>
          <w:szCs w:val="28"/>
        </w:rPr>
        <w:t xml:space="preserve"> реалізовано можливість зручного сервісу, який дає можливість оперативно </w:t>
      </w:r>
      <w:proofErr w:type="spellStart"/>
      <w:r w:rsidRPr="0035715D">
        <w:rPr>
          <w:rFonts w:ascii="Proba Pro" w:hAnsi="Proba Pro"/>
          <w:color w:val="000000"/>
          <w:sz w:val="28"/>
          <w:szCs w:val="28"/>
        </w:rPr>
        <w:t>онлайн</w:t>
      </w:r>
      <w:proofErr w:type="spellEnd"/>
      <w:r w:rsidRPr="0035715D">
        <w:rPr>
          <w:rFonts w:ascii="Proba Pro" w:hAnsi="Proba Pro"/>
          <w:color w:val="000000"/>
          <w:sz w:val="28"/>
          <w:szCs w:val="28"/>
        </w:rPr>
        <w:t xml:space="preserve"> подавати пакет документів для безоплатного отримання ТЗР – </w:t>
      </w:r>
      <w:hyperlink r:id="rId7" w:tgtFrame="_blank" w:history="1">
        <w:r w:rsidRPr="0035715D">
          <w:rPr>
            <w:rStyle w:val="a4"/>
            <w:rFonts w:ascii="Proba Pro" w:hAnsi="Proba Pro"/>
            <w:sz w:val="28"/>
            <w:szCs w:val="28"/>
          </w:rPr>
          <w:t>Електронного кабінету особи з інвалідністю </w:t>
        </w:r>
      </w:hyperlink>
      <w:r w:rsidRPr="0035715D">
        <w:rPr>
          <w:rFonts w:ascii="Proba Pro" w:hAnsi="Proba Pro"/>
          <w:color w:val="000000"/>
          <w:sz w:val="28"/>
          <w:szCs w:val="28"/>
        </w:rPr>
        <w:t>.</w:t>
      </w:r>
    </w:p>
    <w:p w:rsidR="00DF404C" w:rsidRPr="0035715D" w:rsidRDefault="00DF404C" w:rsidP="0035715D">
      <w:pPr>
        <w:pStyle w:val="a5"/>
        <w:spacing w:before="0" w:beforeAutospacing="0" w:afterAutospacing="0"/>
        <w:jc w:val="both"/>
        <w:rPr>
          <w:rFonts w:ascii="Verdana" w:hAnsi="Verdana"/>
          <w:color w:val="000000"/>
          <w:sz w:val="28"/>
          <w:szCs w:val="28"/>
        </w:rPr>
      </w:pPr>
      <w:r w:rsidRPr="0035715D">
        <w:rPr>
          <w:rFonts w:ascii="Proba Pro" w:hAnsi="Proba Pro"/>
          <w:color w:val="000000"/>
          <w:sz w:val="28"/>
          <w:szCs w:val="28"/>
        </w:rPr>
        <w:t>Електронний кабінет особи з інвалідністю забезпечує:</w:t>
      </w:r>
    </w:p>
    <w:p w:rsidR="00DF404C" w:rsidRPr="0035715D" w:rsidRDefault="00DF404C" w:rsidP="0035715D">
      <w:pPr>
        <w:pStyle w:val="a5"/>
        <w:spacing w:before="0" w:beforeAutospacing="0" w:afterAutospacing="0"/>
        <w:jc w:val="both"/>
        <w:rPr>
          <w:rFonts w:ascii="Verdana" w:hAnsi="Verdana"/>
          <w:color w:val="000000"/>
          <w:sz w:val="28"/>
          <w:szCs w:val="28"/>
        </w:rPr>
      </w:pPr>
      <w:r w:rsidRPr="0035715D">
        <w:rPr>
          <w:rFonts w:ascii="Proba Pro" w:hAnsi="Proba Pro"/>
          <w:color w:val="000000"/>
          <w:sz w:val="28"/>
          <w:szCs w:val="28"/>
        </w:rPr>
        <w:t>- доступ громадянам до електронного кабінету за кваліфікованим електронним підписом (</w:t>
      </w:r>
      <w:proofErr w:type="spellStart"/>
      <w:r w:rsidRPr="0035715D">
        <w:rPr>
          <w:rFonts w:ascii="Proba Pro" w:hAnsi="Proba Pro"/>
          <w:color w:val="000000"/>
          <w:sz w:val="28"/>
          <w:szCs w:val="28"/>
        </w:rPr>
        <w:t>далі-</w:t>
      </w:r>
      <w:proofErr w:type="spellEnd"/>
      <w:r w:rsidRPr="0035715D">
        <w:rPr>
          <w:rFonts w:ascii="Proba Pro" w:hAnsi="Proba Pro"/>
          <w:color w:val="000000"/>
          <w:sz w:val="28"/>
          <w:szCs w:val="28"/>
        </w:rPr>
        <w:t xml:space="preserve"> КЕП);</w:t>
      </w:r>
    </w:p>
    <w:p w:rsidR="00DF404C" w:rsidRPr="0035715D" w:rsidRDefault="00DF404C" w:rsidP="0035715D">
      <w:pPr>
        <w:pStyle w:val="a5"/>
        <w:spacing w:before="0" w:beforeAutospacing="0" w:afterAutospacing="0"/>
        <w:jc w:val="both"/>
        <w:rPr>
          <w:rFonts w:ascii="Verdana" w:hAnsi="Verdana"/>
          <w:color w:val="000000"/>
          <w:sz w:val="28"/>
          <w:szCs w:val="28"/>
        </w:rPr>
      </w:pPr>
      <w:r w:rsidRPr="0035715D">
        <w:rPr>
          <w:rFonts w:ascii="Proba Pro" w:hAnsi="Proba Pro"/>
          <w:color w:val="000000"/>
          <w:sz w:val="28"/>
          <w:szCs w:val="28"/>
        </w:rPr>
        <w:t>- особам, зареєстрованим в централізованому банку даних з проблем інвалідності, можливість подачі заяв про потребу в забезпеченні ТЗР та пакету документів шляхом заповнення стандартизованих форм, прикріплення сканованих копій документів та підписання КЕП;</w:t>
      </w:r>
    </w:p>
    <w:p w:rsidR="00DF404C" w:rsidRPr="0035715D" w:rsidRDefault="00DF404C" w:rsidP="0035715D">
      <w:pPr>
        <w:pStyle w:val="a5"/>
        <w:spacing w:before="0" w:beforeAutospacing="0" w:afterAutospacing="0"/>
        <w:jc w:val="both"/>
        <w:rPr>
          <w:rFonts w:ascii="Verdana" w:hAnsi="Verdana"/>
          <w:color w:val="000000"/>
          <w:sz w:val="28"/>
          <w:szCs w:val="28"/>
        </w:rPr>
      </w:pPr>
      <w:r w:rsidRPr="0035715D">
        <w:rPr>
          <w:rFonts w:ascii="Proba Pro" w:hAnsi="Proba Pro"/>
          <w:color w:val="000000"/>
          <w:sz w:val="28"/>
          <w:szCs w:val="28"/>
        </w:rPr>
        <w:t xml:space="preserve">- особам, інформація про яких відсутня в централізованому банку даних з проблем інвалідності, можливість подачі заявки на первинну реєстрацію в централізованому банку даних з проблем інвалідності із заповненням </w:t>
      </w:r>
      <w:r w:rsidRPr="0035715D">
        <w:rPr>
          <w:rFonts w:ascii="Proba Pro" w:hAnsi="Proba Pro"/>
          <w:color w:val="000000"/>
          <w:sz w:val="28"/>
          <w:szCs w:val="28"/>
        </w:rPr>
        <w:lastRenderedPageBreak/>
        <w:t>стандартної форми реєстрації, прикріпленням сканованих копій необхідних документів та підписом документів КЕП;</w:t>
      </w:r>
    </w:p>
    <w:p w:rsidR="00DF404C" w:rsidRPr="0035715D" w:rsidRDefault="00DF404C" w:rsidP="0035715D">
      <w:pPr>
        <w:pStyle w:val="a5"/>
        <w:spacing w:before="0" w:beforeAutospacing="0" w:afterAutospacing="0"/>
        <w:jc w:val="both"/>
        <w:rPr>
          <w:rFonts w:ascii="Verdana" w:hAnsi="Verdana"/>
          <w:color w:val="000000"/>
          <w:sz w:val="28"/>
          <w:szCs w:val="28"/>
        </w:rPr>
      </w:pPr>
      <w:r w:rsidRPr="0035715D">
        <w:rPr>
          <w:rFonts w:ascii="Proba Pro" w:hAnsi="Proba Pro"/>
          <w:color w:val="000000"/>
          <w:sz w:val="28"/>
          <w:szCs w:val="28"/>
        </w:rPr>
        <w:t>- можливість надсилання особам з інвалідністю в електронний кабінет повідомлень про результат розгляду заяви про забезпечення ТЗР та пакету документів;</w:t>
      </w:r>
    </w:p>
    <w:p w:rsidR="00DF404C" w:rsidRPr="0035715D" w:rsidRDefault="00DF404C" w:rsidP="0035715D">
      <w:pPr>
        <w:pStyle w:val="a5"/>
        <w:spacing w:before="0" w:beforeAutospacing="0" w:afterAutospacing="0"/>
        <w:jc w:val="both"/>
        <w:rPr>
          <w:rFonts w:ascii="Verdana" w:hAnsi="Verdana"/>
          <w:color w:val="000000"/>
          <w:sz w:val="28"/>
          <w:szCs w:val="28"/>
        </w:rPr>
      </w:pPr>
      <w:r w:rsidRPr="0035715D">
        <w:rPr>
          <w:rFonts w:ascii="Proba Pro" w:hAnsi="Proba Pro"/>
          <w:color w:val="000000"/>
          <w:sz w:val="28"/>
          <w:szCs w:val="28"/>
        </w:rPr>
        <w:t>- прямий доступ до інтерактивного каталогу ТЗР з розширеними фільтрами, переліку виробників ТЗР, картографією реабілітаційних закладів та надавачів соціальних послуг;</w:t>
      </w:r>
    </w:p>
    <w:p w:rsidR="00DF404C" w:rsidRPr="0035715D" w:rsidRDefault="00DF404C" w:rsidP="0035715D">
      <w:pPr>
        <w:pStyle w:val="a5"/>
        <w:spacing w:before="0" w:beforeAutospacing="0" w:afterAutospacing="0"/>
        <w:jc w:val="both"/>
        <w:rPr>
          <w:rFonts w:ascii="Verdana" w:hAnsi="Verdana"/>
          <w:color w:val="000000"/>
          <w:sz w:val="28"/>
          <w:szCs w:val="28"/>
        </w:rPr>
      </w:pPr>
      <w:r w:rsidRPr="0035715D">
        <w:rPr>
          <w:rFonts w:ascii="Proba Pro" w:hAnsi="Proba Pro"/>
          <w:color w:val="000000"/>
          <w:sz w:val="28"/>
          <w:szCs w:val="28"/>
        </w:rPr>
        <w:t>- можливість надсилання інформаційних повідомлень з централізованому банку даних з проблем інвалідності на електронну скриньку при виникненні подій, про які необхідно повідомити особу з інвалідністю;</w:t>
      </w:r>
    </w:p>
    <w:p w:rsidR="00DF404C" w:rsidRPr="0035715D" w:rsidRDefault="00DF404C" w:rsidP="0035715D">
      <w:pPr>
        <w:pStyle w:val="a5"/>
        <w:spacing w:before="0" w:beforeAutospacing="0" w:afterAutospacing="0"/>
        <w:jc w:val="both"/>
        <w:rPr>
          <w:rFonts w:ascii="Verdana" w:hAnsi="Verdana"/>
          <w:color w:val="000000"/>
          <w:sz w:val="28"/>
          <w:szCs w:val="28"/>
        </w:rPr>
      </w:pPr>
      <w:r w:rsidRPr="0035715D">
        <w:rPr>
          <w:rFonts w:ascii="Proba Pro" w:hAnsi="Proba Pro"/>
          <w:color w:val="000000"/>
          <w:sz w:val="28"/>
          <w:szCs w:val="28"/>
        </w:rPr>
        <w:t>- можливість користувачу контролювати та завжди бути в курсі того, якими саме ТЗР, за якою ціною, та в які строки він забезпечується;</w:t>
      </w:r>
    </w:p>
    <w:p w:rsidR="00DF404C" w:rsidRPr="0035715D" w:rsidRDefault="00DF404C" w:rsidP="0035715D">
      <w:pPr>
        <w:pStyle w:val="a5"/>
        <w:spacing w:before="0" w:beforeAutospacing="0" w:afterAutospacing="0"/>
        <w:jc w:val="both"/>
        <w:rPr>
          <w:rFonts w:ascii="Verdana" w:hAnsi="Verdana"/>
          <w:color w:val="000000"/>
          <w:sz w:val="28"/>
          <w:szCs w:val="28"/>
        </w:rPr>
      </w:pPr>
      <w:r w:rsidRPr="0035715D">
        <w:rPr>
          <w:rFonts w:ascii="Proba Pro" w:hAnsi="Proba Pro"/>
          <w:color w:val="000000"/>
          <w:sz w:val="28"/>
          <w:szCs w:val="28"/>
        </w:rPr>
        <w:t>- проведення опитування осіб з інвалідністю щодо стану забезпечення ТЗР та оцінки якості наданих послуг.</w:t>
      </w:r>
    </w:p>
    <w:p w:rsidR="00DF404C" w:rsidRPr="0035715D" w:rsidRDefault="00DF404C" w:rsidP="0035715D">
      <w:pPr>
        <w:pStyle w:val="a5"/>
        <w:spacing w:before="0" w:beforeAutospacing="0" w:afterAutospacing="0"/>
        <w:jc w:val="both"/>
        <w:rPr>
          <w:rFonts w:ascii="Verdana" w:hAnsi="Verdana"/>
          <w:color w:val="000000"/>
          <w:sz w:val="28"/>
          <w:szCs w:val="28"/>
        </w:rPr>
      </w:pPr>
      <w:r w:rsidRPr="0035715D">
        <w:rPr>
          <w:rFonts w:ascii="Verdana" w:hAnsi="Verdana"/>
          <w:color w:val="000000"/>
          <w:sz w:val="28"/>
          <w:szCs w:val="28"/>
        </w:rPr>
        <w:t> </w:t>
      </w:r>
      <w:r w:rsidRPr="0035715D">
        <w:rPr>
          <w:rStyle w:val="a3"/>
          <w:rFonts w:ascii="Proba Pro" w:hAnsi="Proba Pro"/>
          <w:color w:val="000000"/>
          <w:sz w:val="28"/>
          <w:szCs w:val="28"/>
        </w:rPr>
        <w:t>Нагадаємо</w:t>
      </w:r>
    </w:p>
    <w:p w:rsidR="00DF404C" w:rsidRPr="0035715D" w:rsidRDefault="0035715D" w:rsidP="0035715D">
      <w:pPr>
        <w:pStyle w:val="a5"/>
        <w:spacing w:before="0" w:beforeAutospacing="0" w:afterAutospacing="0"/>
        <w:jc w:val="both"/>
        <w:rPr>
          <w:rFonts w:ascii="Verdana" w:hAnsi="Verdana"/>
          <w:color w:val="000000"/>
          <w:sz w:val="28"/>
          <w:szCs w:val="28"/>
        </w:rPr>
      </w:pPr>
      <w:r>
        <w:rPr>
          <w:rFonts w:ascii="Proba Pro" w:hAnsi="Proba Pro"/>
          <w:color w:val="000000"/>
          <w:sz w:val="28"/>
          <w:szCs w:val="28"/>
        </w:rPr>
        <w:tab/>
      </w:r>
      <w:r w:rsidR="00DF404C" w:rsidRPr="0035715D">
        <w:rPr>
          <w:rFonts w:ascii="Proba Pro" w:hAnsi="Proba Pro"/>
          <w:color w:val="000000"/>
          <w:sz w:val="28"/>
          <w:szCs w:val="28"/>
        </w:rPr>
        <w:t xml:space="preserve">Електронний кабінет особи з інвалідністю – це зручний інструмент, який дозволяє особам з інвалідністю та їх представникам безперешкодно, без додаткових зусиль та витрачання особистого часу, не виходячи з дому та не стоячи в чергах, здійснити первинну реєстрацію в Централізованому банку даних з проблем інвалідності. Таке нововведення є вкрай корисним в умовах пандемії </w:t>
      </w:r>
      <w:proofErr w:type="spellStart"/>
      <w:r w:rsidR="00DF404C" w:rsidRPr="0035715D">
        <w:rPr>
          <w:rFonts w:ascii="Proba Pro" w:hAnsi="Proba Pro"/>
          <w:color w:val="000000"/>
          <w:sz w:val="28"/>
          <w:szCs w:val="28"/>
        </w:rPr>
        <w:t>коронавірусу</w:t>
      </w:r>
      <w:proofErr w:type="spellEnd"/>
      <w:r w:rsidR="00DF404C" w:rsidRPr="0035715D">
        <w:rPr>
          <w:rFonts w:ascii="Proba Pro" w:hAnsi="Proba Pro"/>
          <w:color w:val="000000"/>
          <w:sz w:val="28"/>
          <w:szCs w:val="28"/>
        </w:rPr>
        <w:t xml:space="preserve"> та необхідності зменшення соціальних контактів.</w:t>
      </w:r>
    </w:p>
    <w:p w:rsidR="00DF404C" w:rsidRPr="0035715D" w:rsidRDefault="0035715D" w:rsidP="0035715D">
      <w:pPr>
        <w:pStyle w:val="a5"/>
        <w:spacing w:before="0" w:beforeAutospacing="0" w:afterAutospacing="0"/>
        <w:jc w:val="both"/>
        <w:rPr>
          <w:rFonts w:ascii="Verdana" w:hAnsi="Verdana"/>
          <w:color w:val="000000"/>
          <w:sz w:val="28"/>
          <w:szCs w:val="28"/>
        </w:rPr>
      </w:pPr>
      <w:r>
        <w:rPr>
          <w:rFonts w:ascii="Proba Pro" w:hAnsi="Proba Pro"/>
          <w:color w:val="000000"/>
          <w:sz w:val="28"/>
          <w:szCs w:val="28"/>
        </w:rPr>
        <w:tab/>
      </w:r>
      <w:r w:rsidR="00DF404C" w:rsidRPr="0035715D">
        <w:rPr>
          <w:rFonts w:ascii="Proba Pro" w:hAnsi="Proba Pro"/>
          <w:color w:val="000000"/>
          <w:sz w:val="28"/>
          <w:szCs w:val="28"/>
        </w:rPr>
        <w:t xml:space="preserve">Централізований банк даних з проблем інвалідності, в який інтегровано Електронний кабінет особи з інвалідність, це, в свою чергу, незамінний інструмент комунікації, який надає можливість своїм користувачам подавати документи, необхідні для взяття на облік для безоплатного отримання технічних та інших засобів реабілітації, а також отримувати корисну інформацію про події та новини, в точу числі, в сфері забезпечення ТЗР. І все це не виходячи з дому та не наражаючи себе та оточуючих на небезпеку </w:t>
      </w:r>
      <w:proofErr w:type="spellStart"/>
      <w:r w:rsidR="00DF404C" w:rsidRPr="0035715D">
        <w:rPr>
          <w:rFonts w:ascii="Proba Pro" w:hAnsi="Proba Pro"/>
          <w:color w:val="000000"/>
          <w:sz w:val="28"/>
          <w:szCs w:val="28"/>
        </w:rPr>
        <w:t>коронавірусу</w:t>
      </w:r>
      <w:proofErr w:type="spellEnd"/>
      <w:r w:rsidR="00DF404C" w:rsidRPr="0035715D">
        <w:rPr>
          <w:rFonts w:ascii="Proba Pro" w:hAnsi="Proba Pro"/>
          <w:color w:val="000000"/>
          <w:sz w:val="28"/>
          <w:szCs w:val="28"/>
        </w:rPr>
        <w:t>.</w:t>
      </w:r>
    </w:p>
    <w:p w:rsidR="00DF404C" w:rsidRPr="0035715D" w:rsidRDefault="00DF404C" w:rsidP="0035715D">
      <w:pPr>
        <w:pStyle w:val="a5"/>
        <w:spacing w:before="0" w:beforeAutospacing="0" w:afterAutospacing="0"/>
        <w:jc w:val="both"/>
        <w:rPr>
          <w:rFonts w:ascii="Verdana" w:hAnsi="Verdana"/>
          <w:color w:val="000000"/>
          <w:sz w:val="28"/>
          <w:szCs w:val="28"/>
        </w:rPr>
      </w:pPr>
      <w:r w:rsidRPr="0035715D">
        <w:rPr>
          <w:rFonts w:ascii="Verdana" w:hAnsi="Verdana"/>
          <w:color w:val="000000"/>
          <w:sz w:val="28"/>
          <w:szCs w:val="28"/>
        </w:rPr>
        <w:t> </w:t>
      </w:r>
    </w:p>
    <w:p w:rsidR="002C0DCA" w:rsidRPr="0035715D" w:rsidRDefault="002C0DCA" w:rsidP="0035715D">
      <w:pPr>
        <w:jc w:val="both"/>
        <w:rPr>
          <w:rFonts w:ascii="Times New Roman" w:hAnsi="Times New Roman"/>
          <w:sz w:val="28"/>
          <w:szCs w:val="28"/>
        </w:rPr>
      </w:pPr>
    </w:p>
    <w:sectPr w:rsidR="002C0DCA" w:rsidRPr="0035715D" w:rsidSect="00265C9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Bahnschrift Light"/>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Proba Pro">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182624"/>
    <w:multiLevelType w:val="hybridMultilevel"/>
    <w:tmpl w:val="82325E22"/>
    <w:lvl w:ilvl="0" w:tplc="04220011">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199E"/>
    <w:rsid w:val="00026587"/>
    <w:rsid w:val="00037D48"/>
    <w:rsid w:val="001840CB"/>
    <w:rsid w:val="0018523B"/>
    <w:rsid w:val="0018556B"/>
    <w:rsid w:val="0026458D"/>
    <w:rsid w:val="00265C99"/>
    <w:rsid w:val="002779F8"/>
    <w:rsid w:val="002C0DCA"/>
    <w:rsid w:val="0035715D"/>
    <w:rsid w:val="00522B1D"/>
    <w:rsid w:val="005E2CD6"/>
    <w:rsid w:val="00727750"/>
    <w:rsid w:val="007418DB"/>
    <w:rsid w:val="007D7B43"/>
    <w:rsid w:val="008A3A88"/>
    <w:rsid w:val="00981893"/>
    <w:rsid w:val="009A64F3"/>
    <w:rsid w:val="009C27A9"/>
    <w:rsid w:val="00A0627A"/>
    <w:rsid w:val="00A31124"/>
    <w:rsid w:val="00A4199E"/>
    <w:rsid w:val="00A54969"/>
    <w:rsid w:val="00A80206"/>
    <w:rsid w:val="00AA30AB"/>
    <w:rsid w:val="00AB1542"/>
    <w:rsid w:val="00B42309"/>
    <w:rsid w:val="00BD09A3"/>
    <w:rsid w:val="00C31D1A"/>
    <w:rsid w:val="00CE4E3E"/>
    <w:rsid w:val="00D00172"/>
    <w:rsid w:val="00D55ACE"/>
    <w:rsid w:val="00D73031"/>
    <w:rsid w:val="00D8249C"/>
    <w:rsid w:val="00DC1AD8"/>
    <w:rsid w:val="00DF404C"/>
    <w:rsid w:val="00EA1C53"/>
    <w:rsid w:val="00EE1A47"/>
    <w:rsid w:val="00F5394E"/>
    <w:rsid w:val="00FB580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99E"/>
    <w:pPr>
      <w:spacing w:after="160" w:line="259" w:lineRule="auto"/>
    </w:pPr>
  </w:style>
  <w:style w:type="paragraph" w:styleId="1">
    <w:name w:val="heading 1"/>
    <w:basedOn w:val="a"/>
    <w:link w:val="10"/>
    <w:uiPriority w:val="9"/>
    <w:qFormat/>
    <w:rsid w:val="00A549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link w:val="rvps20"/>
    <w:rsid w:val="00A4199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ps20">
    <w:name w:val="rvps2 Знак"/>
    <w:basedOn w:val="a0"/>
    <w:link w:val="rvps2"/>
    <w:locked/>
    <w:rsid w:val="00A4199E"/>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A54969"/>
    <w:rPr>
      <w:rFonts w:ascii="Times New Roman" w:eastAsia="Times New Roman" w:hAnsi="Times New Roman" w:cs="Times New Roman"/>
      <w:b/>
      <w:bCs/>
      <w:kern w:val="36"/>
      <w:sz w:val="48"/>
      <w:szCs w:val="48"/>
      <w:lang w:eastAsia="uk-UA"/>
    </w:rPr>
  </w:style>
  <w:style w:type="character" w:styleId="a3">
    <w:name w:val="Strong"/>
    <w:basedOn w:val="a0"/>
    <w:uiPriority w:val="22"/>
    <w:qFormat/>
    <w:rsid w:val="00A54969"/>
    <w:rPr>
      <w:b/>
      <w:bCs/>
    </w:rPr>
  </w:style>
  <w:style w:type="character" w:styleId="a4">
    <w:name w:val="Hyperlink"/>
    <w:basedOn w:val="a0"/>
    <w:uiPriority w:val="99"/>
    <w:unhideWhenUsed/>
    <w:rsid w:val="00A54969"/>
    <w:rPr>
      <w:color w:val="0000FF"/>
      <w:u w:val="single"/>
    </w:rPr>
  </w:style>
  <w:style w:type="paragraph" w:styleId="a5">
    <w:name w:val="Normal (Web)"/>
    <w:basedOn w:val="a"/>
    <w:uiPriority w:val="99"/>
    <w:unhideWhenUsed/>
    <w:rsid w:val="00A5496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9A64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64F3"/>
    <w:rPr>
      <w:rFonts w:ascii="Tahoma" w:hAnsi="Tahoma" w:cs="Tahoma"/>
      <w:sz w:val="16"/>
      <w:szCs w:val="16"/>
    </w:rPr>
  </w:style>
  <w:style w:type="character" w:customStyle="1" w:styleId="rvts9">
    <w:name w:val="rvts9"/>
    <w:basedOn w:val="a0"/>
    <w:rsid w:val="00C31D1A"/>
  </w:style>
  <w:style w:type="paragraph" w:customStyle="1" w:styleId="a8">
    <w:name w:val="Нормальний текст"/>
    <w:basedOn w:val="a"/>
    <w:rsid w:val="0018523B"/>
    <w:pPr>
      <w:spacing w:before="120" w:after="0" w:line="240" w:lineRule="auto"/>
      <w:ind w:firstLine="567"/>
    </w:pPr>
    <w:rPr>
      <w:rFonts w:ascii="Antiqua" w:eastAsia="Times New Roman" w:hAnsi="Antiqua" w:cs="Times New Roman"/>
      <w:sz w:val="26"/>
      <w:szCs w:val="20"/>
      <w:lang w:eastAsia="ru-RU"/>
    </w:rPr>
  </w:style>
  <w:style w:type="paragraph" w:customStyle="1" w:styleId="rvps12">
    <w:name w:val="rvps12"/>
    <w:basedOn w:val="a"/>
    <w:rsid w:val="002C0DC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2C0DC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13139476">
      <w:bodyDiv w:val="1"/>
      <w:marLeft w:val="0"/>
      <w:marRight w:val="0"/>
      <w:marTop w:val="0"/>
      <w:marBottom w:val="0"/>
      <w:divBdr>
        <w:top w:val="none" w:sz="0" w:space="0" w:color="auto"/>
        <w:left w:val="none" w:sz="0" w:space="0" w:color="auto"/>
        <w:bottom w:val="none" w:sz="0" w:space="0" w:color="auto"/>
        <w:right w:val="none" w:sz="0" w:space="0" w:color="auto"/>
      </w:divBdr>
    </w:div>
    <w:div w:id="204414403">
      <w:bodyDiv w:val="1"/>
      <w:marLeft w:val="0"/>
      <w:marRight w:val="0"/>
      <w:marTop w:val="0"/>
      <w:marBottom w:val="0"/>
      <w:divBdr>
        <w:top w:val="none" w:sz="0" w:space="0" w:color="auto"/>
        <w:left w:val="none" w:sz="0" w:space="0" w:color="auto"/>
        <w:bottom w:val="none" w:sz="0" w:space="0" w:color="auto"/>
        <w:right w:val="none" w:sz="0" w:space="0" w:color="auto"/>
      </w:divBdr>
    </w:div>
    <w:div w:id="256642538">
      <w:bodyDiv w:val="1"/>
      <w:marLeft w:val="0"/>
      <w:marRight w:val="0"/>
      <w:marTop w:val="0"/>
      <w:marBottom w:val="0"/>
      <w:divBdr>
        <w:top w:val="none" w:sz="0" w:space="0" w:color="auto"/>
        <w:left w:val="none" w:sz="0" w:space="0" w:color="auto"/>
        <w:bottom w:val="none" w:sz="0" w:space="0" w:color="auto"/>
        <w:right w:val="none" w:sz="0" w:space="0" w:color="auto"/>
      </w:divBdr>
    </w:div>
    <w:div w:id="382220708">
      <w:bodyDiv w:val="1"/>
      <w:marLeft w:val="0"/>
      <w:marRight w:val="0"/>
      <w:marTop w:val="0"/>
      <w:marBottom w:val="0"/>
      <w:divBdr>
        <w:top w:val="none" w:sz="0" w:space="0" w:color="auto"/>
        <w:left w:val="none" w:sz="0" w:space="0" w:color="auto"/>
        <w:bottom w:val="none" w:sz="0" w:space="0" w:color="auto"/>
        <w:right w:val="none" w:sz="0" w:space="0" w:color="auto"/>
      </w:divBdr>
      <w:divsChild>
        <w:div w:id="1533106176">
          <w:marLeft w:val="0"/>
          <w:marRight w:val="0"/>
          <w:marTop w:val="0"/>
          <w:marBottom w:val="0"/>
          <w:divBdr>
            <w:top w:val="none" w:sz="0" w:space="0" w:color="auto"/>
            <w:left w:val="none" w:sz="0" w:space="0" w:color="auto"/>
            <w:bottom w:val="none" w:sz="0" w:space="0" w:color="auto"/>
            <w:right w:val="none" w:sz="0" w:space="0" w:color="auto"/>
          </w:divBdr>
        </w:div>
      </w:divsChild>
    </w:div>
    <w:div w:id="1143427365">
      <w:bodyDiv w:val="1"/>
      <w:marLeft w:val="0"/>
      <w:marRight w:val="0"/>
      <w:marTop w:val="0"/>
      <w:marBottom w:val="0"/>
      <w:divBdr>
        <w:top w:val="none" w:sz="0" w:space="0" w:color="auto"/>
        <w:left w:val="none" w:sz="0" w:space="0" w:color="auto"/>
        <w:bottom w:val="none" w:sz="0" w:space="0" w:color="auto"/>
        <w:right w:val="none" w:sz="0" w:space="0" w:color="auto"/>
      </w:divBdr>
    </w:div>
    <w:div w:id="1226068536">
      <w:bodyDiv w:val="1"/>
      <w:marLeft w:val="0"/>
      <w:marRight w:val="0"/>
      <w:marTop w:val="0"/>
      <w:marBottom w:val="0"/>
      <w:divBdr>
        <w:top w:val="none" w:sz="0" w:space="0" w:color="auto"/>
        <w:left w:val="none" w:sz="0" w:space="0" w:color="auto"/>
        <w:bottom w:val="none" w:sz="0" w:space="0" w:color="auto"/>
        <w:right w:val="none" w:sz="0" w:space="0" w:color="auto"/>
      </w:divBdr>
    </w:div>
    <w:div w:id="1240410399">
      <w:bodyDiv w:val="1"/>
      <w:marLeft w:val="0"/>
      <w:marRight w:val="0"/>
      <w:marTop w:val="0"/>
      <w:marBottom w:val="0"/>
      <w:divBdr>
        <w:top w:val="none" w:sz="0" w:space="0" w:color="auto"/>
        <w:left w:val="none" w:sz="0" w:space="0" w:color="auto"/>
        <w:bottom w:val="none" w:sz="0" w:space="0" w:color="auto"/>
        <w:right w:val="none" w:sz="0" w:space="0" w:color="auto"/>
      </w:divBdr>
    </w:div>
    <w:div w:id="1247223884">
      <w:bodyDiv w:val="1"/>
      <w:marLeft w:val="0"/>
      <w:marRight w:val="0"/>
      <w:marTop w:val="0"/>
      <w:marBottom w:val="0"/>
      <w:divBdr>
        <w:top w:val="none" w:sz="0" w:space="0" w:color="auto"/>
        <w:left w:val="none" w:sz="0" w:space="0" w:color="auto"/>
        <w:bottom w:val="none" w:sz="0" w:space="0" w:color="auto"/>
        <w:right w:val="none" w:sz="0" w:space="0" w:color="auto"/>
      </w:divBdr>
      <w:divsChild>
        <w:div w:id="994338958">
          <w:marLeft w:val="0"/>
          <w:marRight w:val="0"/>
          <w:marTop w:val="120"/>
          <w:marBottom w:val="120"/>
          <w:divBdr>
            <w:top w:val="none" w:sz="0" w:space="0" w:color="auto"/>
            <w:left w:val="none" w:sz="0" w:space="0" w:color="auto"/>
            <w:bottom w:val="none" w:sz="0" w:space="0" w:color="auto"/>
            <w:right w:val="none" w:sz="0" w:space="0" w:color="auto"/>
          </w:divBdr>
        </w:div>
        <w:div w:id="763454293">
          <w:marLeft w:val="0"/>
          <w:marRight w:val="0"/>
          <w:marTop w:val="0"/>
          <w:marBottom w:val="0"/>
          <w:divBdr>
            <w:top w:val="none" w:sz="0" w:space="0" w:color="auto"/>
            <w:left w:val="none" w:sz="0" w:space="0" w:color="auto"/>
            <w:bottom w:val="none" w:sz="0" w:space="0" w:color="auto"/>
            <w:right w:val="none" w:sz="0" w:space="0" w:color="auto"/>
          </w:divBdr>
        </w:div>
        <w:div w:id="1754476442">
          <w:marLeft w:val="0"/>
          <w:marRight w:val="0"/>
          <w:marTop w:val="0"/>
          <w:marBottom w:val="0"/>
          <w:divBdr>
            <w:top w:val="none" w:sz="0" w:space="0" w:color="auto"/>
            <w:left w:val="none" w:sz="0" w:space="0" w:color="auto"/>
            <w:bottom w:val="none" w:sz="0" w:space="0" w:color="auto"/>
            <w:right w:val="none" w:sz="0" w:space="0" w:color="auto"/>
          </w:divBdr>
        </w:div>
      </w:divsChild>
    </w:div>
    <w:div w:id="1562325747">
      <w:bodyDiv w:val="1"/>
      <w:marLeft w:val="0"/>
      <w:marRight w:val="0"/>
      <w:marTop w:val="0"/>
      <w:marBottom w:val="0"/>
      <w:divBdr>
        <w:top w:val="none" w:sz="0" w:space="0" w:color="auto"/>
        <w:left w:val="none" w:sz="0" w:space="0" w:color="auto"/>
        <w:bottom w:val="none" w:sz="0" w:space="0" w:color="auto"/>
        <w:right w:val="none" w:sz="0" w:space="0" w:color="auto"/>
      </w:divBdr>
    </w:div>
    <w:div w:id="1692412828">
      <w:bodyDiv w:val="1"/>
      <w:marLeft w:val="0"/>
      <w:marRight w:val="0"/>
      <w:marTop w:val="0"/>
      <w:marBottom w:val="0"/>
      <w:divBdr>
        <w:top w:val="none" w:sz="0" w:space="0" w:color="auto"/>
        <w:left w:val="none" w:sz="0" w:space="0" w:color="auto"/>
        <w:bottom w:val="none" w:sz="0" w:space="0" w:color="auto"/>
        <w:right w:val="none" w:sz="0" w:space="0" w:color="auto"/>
      </w:divBdr>
      <w:divsChild>
        <w:div w:id="135073672">
          <w:marLeft w:val="0"/>
          <w:marRight w:val="0"/>
          <w:marTop w:val="0"/>
          <w:marBottom w:val="0"/>
          <w:divBdr>
            <w:top w:val="none" w:sz="0" w:space="0" w:color="auto"/>
            <w:left w:val="none" w:sz="0" w:space="0" w:color="auto"/>
            <w:bottom w:val="none" w:sz="0" w:space="0" w:color="auto"/>
            <w:right w:val="none" w:sz="0" w:space="0" w:color="auto"/>
          </w:divBdr>
        </w:div>
      </w:divsChild>
    </w:div>
    <w:div w:id="2109883142">
      <w:bodyDiv w:val="1"/>
      <w:marLeft w:val="0"/>
      <w:marRight w:val="0"/>
      <w:marTop w:val="0"/>
      <w:marBottom w:val="0"/>
      <w:divBdr>
        <w:top w:val="none" w:sz="0" w:space="0" w:color="auto"/>
        <w:left w:val="none" w:sz="0" w:space="0" w:color="auto"/>
        <w:bottom w:val="none" w:sz="0" w:space="0" w:color="auto"/>
        <w:right w:val="none" w:sz="0" w:space="0" w:color="auto"/>
      </w:divBdr>
    </w:div>
    <w:div w:id="2116561487">
      <w:bodyDiv w:val="1"/>
      <w:marLeft w:val="0"/>
      <w:marRight w:val="0"/>
      <w:marTop w:val="0"/>
      <w:marBottom w:val="0"/>
      <w:divBdr>
        <w:top w:val="none" w:sz="0" w:space="0" w:color="auto"/>
        <w:left w:val="none" w:sz="0" w:space="0" w:color="auto"/>
        <w:bottom w:val="none" w:sz="0" w:space="0" w:color="auto"/>
        <w:right w:val="none" w:sz="0" w:space="0" w:color="auto"/>
      </w:divBdr>
    </w:div>
    <w:div w:id="212083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k-cbi.msp.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sp.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3A15B-EB34-4D3F-A754-F19A32C69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2877</Words>
  <Characters>1640</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2021-11-05T07:57:00Z</cp:lastPrinted>
  <dcterms:created xsi:type="dcterms:W3CDTF">2022-02-21T06:23:00Z</dcterms:created>
  <dcterms:modified xsi:type="dcterms:W3CDTF">2022-02-22T07:35:00Z</dcterms:modified>
</cp:coreProperties>
</file>