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8A" w:rsidRDefault="009F5C1F">
      <w:pPr>
        <w:pStyle w:val="2"/>
        <w:jc w:val="center"/>
        <w:rPr>
          <w:rFonts w:ascii="Times New Roman" w:eastAsia="Times New Roman" w:hAnsi="Times New Roman" w:cs="Times New Roman"/>
          <w:i w:val="0"/>
          <w:iCs w:val="0"/>
        </w:rPr>
      </w:pPr>
      <w:r>
        <w:rPr>
          <w:rFonts w:ascii="Times New Roman" w:eastAsia="Times New Roman" w:hAnsi="Times New Roman" w:cs="Times New Roman"/>
          <w:i w:val="0"/>
          <w:iCs w:val="0"/>
        </w:rPr>
        <w:t>ПЕРЕЛІК</w:t>
      </w:r>
    </w:p>
    <w:p w:rsidR="0013548A" w:rsidRDefault="009F5C1F" w:rsidP="00BE4BD6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13548A" w:rsidRDefault="009F5C1F" w:rsidP="00BE4BD6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прийнятих з </w:t>
      </w:r>
      <w:r w:rsidR="00BE4BD6">
        <w:rPr>
          <w:b/>
          <w:bCs/>
          <w:sz w:val="28"/>
          <w:szCs w:val="28"/>
          <w:lang w:val="uk-UA"/>
        </w:rPr>
        <w:t>01.05</w:t>
      </w:r>
      <w:r>
        <w:rPr>
          <w:b/>
          <w:bCs/>
          <w:sz w:val="28"/>
          <w:szCs w:val="28"/>
        </w:rPr>
        <w:t>.2026</w:t>
      </w:r>
      <w:r>
        <w:rPr>
          <w:b/>
          <w:bCs/>
          <w:color w:val="000000"/>
          <w:sz w:val="28"/>
          <w:szCs w:val="28"/>
        </w:rPr>
        <w:t xml:space="preserve"> по </w:t>
      </w:r>
      <w:r w:rsidR="00126759">
        <w:rPr>
          <w:b/>
          <w:bCs/>
          <w:sz w:val="28"/>
          <w:szCs w:val="28"/>
          <w:lang w:val="uk-UA"/>
        </w:rPr>
        <w:t>2</w:t>
      </w:r>
      <w:r w:rsidR="00532229">
        <w:rPr>
          <w:b/>
          <w:bCs/>
          <w:sz w:val="28"/>
          <w:szCs w:val="28"/>
          <w:lang w:val="en-US"/>
        </w:rPr>
        <w:t>7</w:t>
      </w:r>
      <w:r w:rsidR="00126759">
        <w:rPr>
          <w:b/>
          <w:bCs/>
          <w:sz w:val="28"/>
          <w:szCs w:val="28"/>
          <w:lang w:val="uk-UA"/>
        </w:rPr>
        <w:t>.0</w:t>
      </w:r>
      <w:r w:rsidR="00BE4BD6">
        <w:rPr>
          <w:b/>
          <w:bCs/>
          <w:sz w:val="28"/>
          <w:szCs w:val="28"/>
          <w:lang w:val="uk-UA"/>
        </w:rPr>
        <w:t>5</w:t>
      </w:r>
      <w:r w:rsidR="00126759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</w:rPr>
        <w:t>2026</w:t>
      </w:r>
    </w:p>
    <w:p w:rsidR="0013548A" w:rsidRDefault="0013548A"/>
    <w:tbl>
      <w:tblPr>
        <w:tblStyle w:val="ae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c>
          <w:tcPr>
            <w:tcW w:w="127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прийняття наказу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наказу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Повна назва наказу</w:t>
            </w:r>
          </w:p>
        </w:tc>
      </w:tr>
    </w:tbl>
    <w:p w:rsidR="0013548A" w:rsidRDefault="0013548A">
      <w:pPr>
        <w:spacing w:line="20" w:lineRule="auto"/>
      </w:pPr>
    </w:p>
    <w:tbl>
      <w:tblPr>
        <w:tblStyle w:val="af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rPr>
          <w:tblHeader/>
        </w:trPr>
        <w:tc>
          <w:tcPr>
            <w:tcW w:w="1271" w:type="dxa"/>
          </w:tcPr>
          <w:p w:rsidR="0013548A" w:rsidRDefault="009F5C1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3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</w:pPr>
            <w:r>
              <w:t>4</w:t>
            </w:r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 84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Положення про адаптацію новопризначених державних службовців в Департаменті соціального захисту населення Запорізької обласної державної адміністрації</w:t>
            </w:r>
          </w:p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 85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списків дітей на ІV тематичну зміну “Міжкультурний простір “Відкритий Світ” у державному підприємстві України “Міжнародний дитячий центр “Артек”</w:t>
            </w:r>
          </w:p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bookmarkStart w:id="0" w:name="_GoBack"/>
            <w:bookmarkEnd w:id="0"/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01.05.2026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86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списків дітей на ІV тематичну зміну “Міжкультурний простір “Відкритий Світ” у державному підприємстві України “Міжнародний дитячий центр “Артек”</w:t>
            </w:r>
          </w:p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87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надання додаткової фінансової підтримки громадській організації Запорізьке обласне об’єднання батьків дітей з інвалідністю з дитинства, осіб з інвалідністю” на 2026 рік</w:t>
            </w:r>
          </w:p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06.05.2026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88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внесення змін до наказу від 29.04.2025 № 63 “Про визначення уповноважених осіб з питань призначення страхових виплат за соціальним страхуванням</w:t>
            </w:r>
          </w:p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08.05.2026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89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результати моніторингового візиту представника Секретаріату Уповноваженого Верховної Ради України з прав людини та представника громадської організації до комунальної установи “Запорізький дитячий будинок-інтернат” Запорізької обласної ради</w:t>
            </w:r>
          </w:p>
          <w:p w:rsidR="00BE4BD6" w:rsidRDefault="00BE4BD6" w:rsidP="00BE4BD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15.05.2026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90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підготовку комунальних установ</w:t>
            </w:r>
            <w:r>
              <w:rPr>
                <w:sz w:val="22"/>
                <w:szCs w:val="22"/>
                <w:highlight w:val="white"/>
                <w:lang w:val="uk-UA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соціального захисту населення</w:t>
            </w:r>
            <w:r>
              <w:rPr>
                <w:sz w:val="22"/>
                <w:szCs w:val="22"/>
                <w:highlight w:val="white"/>
                <w:lang w:val="uk-UA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 xml:space="preserve">Запорізької обласної ради до </w:t>
            </w:r>
            <w:proofErr w:type="spellStart"/>
            <w:r>
              <w:rPr>
                <w:sz w:val="22"/>
                <w:szCs w:val="22"/>
                <w:highlight w:val="white"/>
              </w:rPr>
              <w:t>осінньо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– зимового періоду 2026/2027 років</w:t>
            </w:r>
          </w:p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25.05.2026</w:t>
            </w:r>
          </w:p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91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організацію V тематичної зміни у державному підприємстві України “Міжнародний дитячий центр “Артек”</w:t>
            </w:r>
          </w:p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25.05.2026</w:t>
            </w:r>
          </w:p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92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організацію V тематичної зміни у державному підприємстві України “Міжнародний дитячий центр “Артек”</w:t>
            </w:r>
          </w:p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25.05.2026</w:t>
            </w:r>
          </w:p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93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</w:tc>
      </w:tr>
      <w:tr w:rsidR="00BE4BD6">
        <w:tc>
          <w:tcPr>
            <w:tcW w:w="1271" w:type="dxa"/>
          </w:tcPr>
          <w:p w:rsidR="00BE4BD6" w:rsidRPr="008721DA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25.05.2026</w:t>
            </w:r>
          </w:p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94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</w:tc>
      </w:tr>
      <w:tr w:rsidR="00BE4BD6">
        <w:tc>
          <w:tcPr>
            <w:tcW w:w="1271" w:type="dxa"/>
          </w:tcPr>
          <w:p w:rsidR="00BE4BD6" w:rsidRPr="008721DA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95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Pr="008721DA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96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списків дітей на  V тематичну зміну “АРТЕК: Активні Розумні Творці Еліти Країни”  у державному підприємстві України “Міжнародний дитячий центр “Артек”</w:t>
            </w:r>
          </w:p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BE4BD6">
        <w:tc>
          <w:tcPr>
            <w:tcW w:w="1271" w:type="dxa"/>
          </w:tcPr>
          <w:p w:rsidR="00BE4BD6" w:rsidRPr="008721DA" w:rsidRDefault="00BE4BD6" w:rsidP="00BE4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27.05.2026</w:t>
            </w:r>
          </w:p>
        </w:tc>
        <w:tc>
          <w:tcPr>
            <w:tcW w:w="1701" w:type="dxa"/>
          </w:tcPr>
          <w:p w:rsidR="00BE4BD6" w:rsidRDefault="00BE4BD6" w:rsidP="00BE4BD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97</w:t>
            </w:r>
          </w:p>
        </w:tc>
        <w:tc>
          <w:tcPr>
            <w:tcW w:w="9887" w:type="dxa"/>
          </w:tcPr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списків дітей на  V тематичну зміну “АРТЕК: Активні Розумні Творці Еліти Країни”  у державному підприємстві України “Міжнародний дитячий центр “Артек”</w:t>
            </w:r>
          </w:p>
          <w:p w:rsidR="00BE4BD6" w:rsidRDefault="00BE4BD6" w:rsidP="00BE4BD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</w:tbl>
    <w:p w:rsidR="0013548A" w:rsidRDefault="0013548A" w:rsidP="00E90FFF"/>
    <w:sectPr w:rsidR="0013548A">
      <w:headerReference w:type="default" r:id="rId7"/>
      <w:headerReference w:type="first" r:id="rId8"/>
      <w:pgSz w:w="16838" w:h="11906" w:orient="landscape"/>
      <w:pgMar w:top="1701" w:right="1134" w:bottom="56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68B" w:rsidRDefault="0000368B">
      <w:r>
        <w:separator/>
      </w:r>
    </w:p>
  </w:endnote>
  <w:endnote w:type="continuationSeparator" w:id="0">
    <w:p w:rsidR="0000368B" w:rsidRDefault="0000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D8EACCBF-D6E2-451B-8297-27FD2F81CA8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0852FF8D-FC1F-44DD-BE69-59D2A114275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3625404F-EEE7-4216-AD36-58584C19DB5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492726E-5AF8-436B-872C-DD6C9637BB8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68B" w:rsidRDefault="0000368B">
      <w:r>
        <w:separator/>
      </w:r>
    </w:p>
  </w:footnote>
  <w:footnote w:type="continuationSeparator" w:id="0">
    <w:p w:rsidR="0000368B" w:rsidRDefault="0000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t xml:space="preserve">                           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32229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t>Додаток</w:t>
    </w:r>
  </w:p>
  <w:p w:rsidR="0013548A" w:rsidRDefault="001354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8A"/>
    <w:rsid w:val="0000368B"/>
    <w:rsid w:val="0004120E"/>
    <w:rsid w:val="00050E3D"/>
    <w:rsid w:val="000D25EB"/>
    <w:rsid w:val="00126759"/>
    <w:rsid w:val="0013548A"/>
    <w:rsid w:val="001A64BE"/>
    <w:rsid w:val="00300846"/>
    <w:rsid w:val="00404DF5"/>
    <w:rsid w:val="004B3C6C"/>
    <w:rsid w:val="00511920"/>
    <w:rsid w:val="00532229"/>
    <w:rsid w:val="005D601F"/>
    <w:rsid w:val="005E66D1"/>
    <w:rsid w:val="006644C1"/>
    <w:rsid w:val="007917EF"/>
    <w:rsid w:val="008721DA"/>
    <w:rsid w:val="009544C5"/>
    <w:rsid w:val="009F5C1F"/>
    <w:rsid w:val="00A20A19"/>
    <w:rsid w:val="00B415E8"/>
    <w:rsid w:val="00B46648"/>
    <w:rsid w:val="00BE4BD6"/>
    <w:rsid w:val="00C83962"/>
    <w:rsid w:val="00E90FFF"/>
    <w:rsid w:val="00F43E9F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D93B"/>
  <w15:docId w15:val="{64665256-A61D-4952-B3D6-1C95E4CB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uiPriority w:val="99"/>
    <w:unhideWhenUsed/>
    <w:rsid w:val="006722FE"/>
    <w:pPr>
      <w:spacing w:before="100" w:beforeAutospacing="1" w:after="100" w:afterAutospacing="1"/>
    </w:pPr>
    <w:rPr>
      <w:lang w:val="uk-UA"/>
    </w:r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15E8"/>
    <w:rPr>
      <w:b/>
      <w:bCs/>
      <w:sz w:val="48"/>
      <w:szCs w:val="48"/>
    </w:rPr>
  </w:style>
  <w:style w:type="paragraph" w:styleId="af0">
    <w:name w:val="Balloon Text"/>
    <w:basedOn w:val="a"/>
    <w:link w:val="af1"/>
    <w:uiPriority w:val="99"/>
    <w:semiHidden/>
    <w:unhideWhenUsed/>
    <w:rsid w:val="00F43E9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3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/9mHLmL/dhO92H4JhA25j9oPig==">CgMxLjAyDmguNm85bzViMjEyaGVyMg5oLmZlOXViNmtnY3R0dDgAciExVFNTd3ZvUm5FUDdXRnJ4TmUtb25uM1lJd0JVaG50UTc=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1571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Manzar</dc:creator>
  <cp:lastModifiedBy>Ludmila Manzar</cp:lastModifiedBy>
  <cp:revision>6</cp:revision>
  <cp:lastPrinted>2026-06-01T08:12:00Z</cp:lastPrinted>
  <dcterms:created xsi:type="dcterms:W3CDTF">2026-05-28T12:45:00Z</dcterms:created>
  <dcterms:modified xsi:type="dcterms:W3CDTF">2026-06-01T08:46:00Z</dcterms:modified>
</cp:coreProperties>
</file>